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5774C" w14:textId="77777777" w:rsidR="003F0383" w:rsidRPr="00660CBD" w:rsidRDefault="009E2212" w:rsidP="00660CBD">
      <w:pPr>
        <w:spacing w:after="0" w:line="330" w:lineRule="atLeast"/>
        <w:jc w:val="center"/>
        <w:rPr>
          <w:rFonts w:ascii="Arial" w:eastAsia="Times New Roman" w:hAnsi="Arial" w:cs="Arial"/>
          <w:b/>
          <w:bCs/>
          <w:sz w:val="36"/>
          <w:szCs w:val="29"/>
          <w:lang w:bidi="hi-IN"/>
        </w:rPr>
      </w:pPr>
      <w:r>
        <w:rPr>
          <w:noProof/>
          <w:lang w:val="en-IN" w:eastAsia="en-IN" w:bidi="hi-IN"/>
        </w:rPr>
        <w:drawing>
          <wp:inline distT="0" distB="0" distL="0" distR="0" wp14:anchorId="787548CB" wp14:editId="07777777">
            <wp:extent cx="542925" cy="523875"/>
            <wp:effectExtent l="0" t="0" r="0" b="0"/>
            <wp:docPr id="1" name="Picture 1" descr="1452402301_AI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52402301_AII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3" w:rsidRPr="00660CBD">
        <w:rPr>
          <w:rFonts w:ascii="Arial" w:eastAsia="Times New Roman" w:hAnsi="Arial" w:cs="Arial"/>
          <w:b/>
          <w:bCs/>
          <w:sz w:val="36"/>
          <w:szCs w:val="29"/>
          <w:lang w:bidi="hi-IN"/>
        </w:rPr>
        <w:t>ALL INDIA INSTITUTE OF AYURVEDA</w:t>
      </w:r>
    </w:p>
    <w:p w14:paraId="0968655B" w14:textId="77777777" w:rsidR="003F0383" w:rsidRPr="00660CBD" w:rsidRDefault="003F0383" w:rsidP="00660CBD">
      <w:pPr>
        <w:spacing w:before="165" w:after="0" w:line="255" w:lineRule="atLeast"/>
        <w:jc w:val="center"/>
        <w:rPr>
          <w:rFonts w:ascii="Arial" w:eastAsia="Times New Roman" w:hAnsi="Arial" w:cs="Arial"/>
          <w:sz w:val="24"/>
          <w:szCs w:val="23"/>
          <w:lang w:bidi="hi-IN"/>
        </w:rPr>
      </w:pPr>
      <w:r w:rsidRPr="00660CBD">
        <w:rPr>
          <w:rFonts w:ascii="Arial" w:eastAsia="Times New Roman" w:hAnsi="Arial" w:cs="Arial"/>
          <w:sz w:val="24"/>
          <w:szCs w:val="23"/>
          <w:lang w:bidi="hi-IN"/>
        </w:rPr>
        <w:t>(An Autonomous Organization),</w:t>
      </w:r>
    </w:p>
    <w:p w14:paraId="3EDADDFF" w14:textId="77777777" w:rsidR="003F0383" w:rsidRPr="00660CBD" w:rsidRDefault="003F0383" w:rsidP="00660CBD">
      <w:pPr>
        <w:spacing w:after="0" w:line="255" w:lineRule="atLeast"/>
        <w:jc w:val="center"/>
        <w:rPr>
          <w:rFonts w:ascii="Arial" w:eastAsia="Times New Roman" w:hAnsi="Arial" w:cs="Arial"/>
          <w:sz w:val="24"/>
          <w:szCs w:val="23"/>
          <w:lang w:bidi="hi-IN"/>
        </w:rPr>
      </w:pPr>
      <w:r w:rsidRPr="00660CBD">
        <w:rPr>
          <w:rFonts w:ascii="Arial" w:eastAsia="Times New Roman" w:hAnsi="Arial" w:cs="Arial"/>
          <w:sz w:val="24"/>
          <w:szCs w:val="23"/>
          <w:lang w:bidi="hi-IN"/>
        </w:rPr>
        <w:t>Ministry of AYUSH, Govt. of India,</w:t>
      </w:r>
    </w:p>
    <w:p w14:paraId="573751AC" w14:textId="77777777" w:rsidR="003F0383" w:rsidRPr="00660CBD" w:rsidRDefault="003F0383" w:rsidP="00660CBD">
      <w:pPr>
        <w:spacing w:after="0" w:line="255" w:lineRule="atLeast"/>
        <w:jc w:val="center"/>
        <w:rPr>
          <w:rFonts w:ascii="Arial" w:eastAsia="Times New Roman" w:hAnsi="Arial" w:cs="Arial"/>
          <w:sz w:val="24"/>
          <w:szCs w:val="23"/>
          <w:lang w:bidi="hi-IN"/>
        </w:rPr>
      </w:pPr>
      <w:proofErr w:type="spellStart"/>
      <w:r w:rsidRPr="00660CBD">
        <w:rPr>
          <w:rFonts w:ascii="Arial" w:eastAsia="Times New Roman" w:hAnsi="Arial" w:cs="Arial"/>
          <w:sz w:val="24"/>
          <w:szCs w:val="23"/>
          <w:lang w:bidi="hi-IN"/>
        </w:rPr>
        <w:t>Gautampuri</w:t>
      </w:r>
      <w:proofErr w:type="spellEnd"/>
      <w:r w:rsidRPr="00660CBD">
        <w:rPr>
          <w:rFonts w:ascii="Arial" w:eastAsia="Times New Roman" w:hAnsi="Arial" w:cs="Arial"/>
          <w:sz w:val="24"/>
          <w:szCs w:val="23"/>
          <w:lang w:bidi="hi-IN"/>
        </w:rPr>
        <w:t xml:space="preserve">, </w:t>
      </w:r>
      <w:proofErr w:type="spellStart"/>
      <w:r w:rsidRPr="00660CBD">
        <w:rPr>
          <w:rFonts w:ascii="Arial" w:eastAsia="Times New Roman" w:hAnsi="Arial" w:cs="Arial"/>
          <w:sz w:val="24"/>
          <w:szCs w:val="23"/>
          <w:lang w:bidi="hi-IN"/>
        </w:rPr>
        <w:t>Sarita</w:t>
      </w:r>
      <w:proofErr w:type="spellEnd"/>
      <w:r w:rsidRPr="00660CBD">
        <w:rPr>
          <w:rFonts w:ascii="Arial" w:eastAsia="Times New Roman" w:hAnsi="Arial" w:cs="Arial"/>
          <w:sz w:val="24"/>
          <w:szCs w:val="23"/>
          <w:lang w:bidi="hi-IN"/>
        </w:rPr>
        <w:t xml:space="preserve"> </w:t>
      </w:r>
      <w:proofErr w:type="spellStart"/>
      <w:r w:rsidRPr="00660CBD">
        <w:rPr>
          <w:rFonts w:ascii="Arial" w:eastAsia="Times New Roman" w:hAnsi="Arial" w:cs="Arial"/>
          <w:sz w:val="24"/>
          <w:szCs w:val="23"/>
          <w:lang w:bidi="hi-IN"/>
        </w:rPr>
        <w:t>Vihar</w:t>
      </w:r>
      <w:proofErr w:type="spellEnd"/>
      <w:r w:rsidRPr="00660CBD">
        <w:rPr>
          <w:rFonts w:ascii="Arial" w:eastAsia="Times New Roman" w:hAnsi="Arial" w:cs="Arial"/>
          <w:sz w:val="24"/>
          <w:szCs w:val="23"/>
          <w:lang w:bidi="hi-IN"/>
        </w:rPr>
        <w:t>, Mathura Road,</w:t>
      </w:r>
    </w:p>
    <w:p w14:paraId="7CB13661" w14:textId="77777777" w:rsidR="003F0383" w:rsidRPr="00660CBD" w:rsidRDefault="003F0383" w:rsidP="00660CBD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24"/>
          <w:szCs w:val="23"/>
          <w:lang w:bidi="hi-IN"/>
        </w:rPr>
      </w:pPr>
      <w:r w:rsidRPr="00660CBD">
        <w:rPr>
          <w:rFonts w:ascii="Arial" w:eastAsia="Times New Roman" w:hAnsi="Arial" w:cs="Arial"/>
          <w:b/>
          <w:bCs/>
          <w:sz w:val="24"/>
          <w:szCs w:val="23"/>
          <w:lang w:bidi="hi-IN"/>
        </w:rPr>
        <w:t>New</w:t>
      </w:r>
      <w:r w:rsidRPr="00660CBD">
        <w:rPr>
          <w:rFonts w:ascii="Arial" w:eastAsia="Times New Roman" w:hAnsi="Arial" w:cs="Arial"/>
          <w:b/>
          <w:bCs/>
          <w:sz w:val="24"/>
          <w:lang w:bidi="hi-IN"/>
        </w:rPr>
        <w:t> </w:t>
      </w:r>
      <w:r w:rsidRPr="00660CBD">
        <w:rPr>
          <w:rFonts w:ascii="Arial" w:eastAsia="Times New Roman" w:hAnsi="Arial" w:cs="Arial"/>
          <w:b/>
          <w:bCs/>
          <w:sz w:val="24"/>
          <w:szCs w:val="23"/>
          <w:lang w:bidi="hi-IN"/>
        </w:rPr>
        <w:t>Delhi-110076</w:t>
      </w:r>
    </w:p>
    <w:p w14:paraId="672A6659" w14:textId="77777777" w:rsidR="003F0383" w:rsidRPr="0099648F" w:rsidRDefault="003F0383" w:rsidP="00660CBD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3"/>
          <w:szCs w:val="23"/>
          <w:lang w:bidi="hi-IN"/>
        </w:rPr>
      </w:pPr>
    </w:p>
    <w:p w14:paraId="234A903D" w14:textId="77777777" w:rsidR="003F0383" w:rsidRDefault="003F0383" w:rsidP="00660CBD">
      <w:pPr>
        <w:spacing w:before="225" w:after="0" w:line="270" w:lineRule="atLeast"/>
        <w:jc w:val="both"/>
        <w:rPr>
          <w:rFonts w:ascii="Arial" w:eastAsia="Times New Roman" w:hAnsi="Arial"/>
          <w:sz w:val="24"/>
          <w:szCs w:val="24"/>
          <w:lang w:bidi="sa-IN"/>
        </w:rPr>
      </w:pPr>
      <w:r>
        <w:rPr>
          <w:rFonts w:ascii="Arial" w:eastAsia="Times New Roman" w:hAnsi="Arial" w:cs="Arial"/>
          <w:sz w:val="24"/>
          <w:szCs w:val="24"/>
          <w:lang w:bidi="hi-IN"/>
        </w:rPr>
        <w:t>Advt. No. AIIA/</w:t>
      </w:r>
    </w:p>
    <w:p w14:paraId="4711548B" w14:textId="77777777" w:rsidR="003F0383" w:rsidRPr="00660CBD" w:rsidRDefault="003F0383" w:rsidP="00660CBD">
      <w:pPr>
        <w:spacing w:before="225" w:after="0" w:line="270" w:lineRule="atLeast"/>
        <w:jc w:val="center"/>
        <w:rPr>
          <w:rFonts w:ascii="Copperplate Gothic Bold" w:eastAsia="Times New Roman" w:hAnsi="Copperplate Gothic Bold"/>
          <w:b/>
          <w:bCs/>
          <w:sz w:val="28"/>
          <w:szCs w:val="40"/>
          <w:lang w:bidi="sa-IN"/>
        </w:rPr>
      </w:pPr>
      <w:proofErr w:type="spellStart"/>
      <w:r w:rsidRPr="0014265A">
        <w:rPr>
          <w:rFonts w:ascii="Arial Rounded MT Bold" w:eastAsia="Times New Roman" w:hAnsi="Arial Rounded MT Bold"/>
          <w:b/>
          <w:bCs/>
          <w:sz w:val="28"/>
          <w:szCs w:val="40"/>
          <w:lang w:bidi="sa-IN"/>
        </w:rPr>
        <w:t>Panchakarma</w:t>
      </w:r>
      <w:proofErr w:type="spellEnd"/>
      <w:r w:rsidRPr="00660CBD">
        <w:rPr>
          <w:rFonts w:ascii="Copperplate Gothic Bold" w:eastAsia="Times New Roman" w:hAnsi="Copperplate Gothic Bold"/>
          <w:b/>
          <w:bCs/>
          <w:sz w:val="28"/>
          <w:szCs w:val="40"/>
          <w:lang w:bidi="sa-IN"/>
        </w:rPr>
        <w:t xml:space="preserve"> </w:t>
      </w:r>
      <w:r w:rsidRPr="0014265A">
        <w:rPr>
          <w:rFonts w:ascii="Arial Rounded MT Bold" w:eastAsia="Times New Roman" w:hAnsi="Arial Rounded MT Bold"/>
          <w:b/>
          <w:bCs/>
          <w:sz w:val="28"/>
          <w:szCs w:val="40"/>
          <w:lang w:bidi="sa-IN"/>
        </w:rPr>
        <w:t>Technician Course</w:t>
      </w:r>
    </w:p>
    <w:p w14:paraId="06CA0CCD" w14:textId="77777777" w:rsidR="00660CBD" w:rsidRDefault="003F0383" w:rsidP="00660CBD">
      <w:pPr>
        <w:spacing w:before="210" w:after="0" w:line="405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bidi="hi-IN"/>
        </w:rPr>
      </w:pPr>
      <w:r w:rsidRPr="0099648F">
        <w:rPr>
          <w:rFonts w:ascii="Arial" w:eastAsia="Times New Roman" w:hAnsi="Arial" w:cs="Arial"/>
          <w:sz w:val="24"/>
          <w:szCs w:val="24"/>
          <w:lang w:bidi="hi-IN"/>
        </w:rPr>
        <w:t>All In</w:t>
      </w:r>
      <w:r w:rsidR="0014265A">
        <w:rPr>
          <w:rFonts w:ascii="Arial" w:eastAsia="Times New Roman" w:hAnsi="Arial" w:cs="Arial"/>
          <w:sz w:val="24"/>
          <w:szCs w:val="24"/>
          <w:lang w:bidi="hi-IN"/>
        </w:rPr>
        <w:t xml:space="preserve">dia Institute of Ayurveda </w:t>
      </w:r>
      <w:r w:rsidRPr="0099648F">
        <w:rPr>
          <w:rFonts w:ascii="Arial" w:eastAsia="Times New Roman" w:hAnsi="Arial" w:cs="Arial"/>
          <w:sz w:val="24"/>
          <w:szCs w:val="24"/>
          <w:lang w:bidi="hi-IN"/>
        </w:rPr>
        <w:t>is</w:t>
      </w:r>
      <w:r>
        <w:rPr>
          <w:rFonts w:ascii="Arial" w:eastAsia="Times New Roman" w:hAnsi="Arial" w:cs="Arial"/>
          <w:sz w:val="24"/>
          <w:szCs w:val="24"/>
          <w:lang w:bidi="hi-IN"/>
        </w:rPr>
        <w:t xml:space="preserve"> </w:t>
      </w:r>
      <w:r w:rsidRPr="0099648F">
        <w:rPr>
          <w:rFonts w:ascii="Arial" w:eastAsia="Times New Roman" w:hAnsi="Arial" w:cs="Arial"/>
          <w:sz w:val="24"/>
          <w:szCs w:val="24"/>
          <w:lang w:bidi="hi-IN"/>
        </w:rPr>
        <w:t>a</w:t>
      </w:r>
      <w:r>
        <w:rPr>
          <w:rFonts w:ascii="Arial" w:eastAsia="Times New Roman" w:hAnsi="Arial" w:cs="Arial"/>
          <w:sz w:val="24"/>
          <w:szCs w:val="24"/>
          <w:lang w:bidi="hi-IN"/>
        </w:rPr>
        <w:t>n apex</w:t>
      </w:r>
      <w:r w:rsidRPr="0099648F">
        <w:rPr>
          <w:rFonts w:ascii="Arial" w:eastAsia="Times New Roman" w:hAnsi="Arial" w:cs="Arial"/>
          <w:sz w:val="24"/>
          <w:szCs w:val="24"/>
          <w:lang w:bidi="hi-IN"/>
        </w:rPr>
        <w:t> </w:t>
      </w:r>
      <w:r w:rsidR="0014265A">
        <w:rPr>
          <w:rFonts w:ascii="Arial" w:eastAsia="Times New Roman" w:hAnsi="Arial" w:cs="Arial"/>
          <w:sz w:val="24"/>
          <w:szCs w:val="24"/>
          <w:lang w:bidi="hi-IN"/>
        </w:rPr>
        <w:t xml:space="preserve">Autonomous </w:t>
      </w:r>
      <w:r w:rsidRPr="0099648F">
        <w:rPr>
          <w:rFonts w:ascii="Arial" w:eastAsia="Times New Roman" w:hAnsi="Arial" w:cs="Arial"/>
          <w:sz w:val="24"/>
          <w:szCs w:val="24"/>
          <w:lang w:bidi="hi-IN"/>
        </w:rPr>
        <w:t>Institute</w:t>
      </w:r>
      <w:r w:rsidR="0014265A">
        <w:rPr>
          <w:rFonts w:ascii="Arial" w:eastAsia="Times New Roman" w:hAnsi="Arial" w:cs="Arial"/>
          <w:sz w:val="24"/>
          <w:szCs w:val="24"/>
          <w:lang w:bidi="hi-IN"/>
        </w:rPr>
        <w:t xml:space="preserve"> </w:t>
      </w:r>
      <w:r w:rsidRPr="0099648F">
        <w:rPr>
          <w:rFonts w:ascii="Arial" w:eastAsia="Times New Roman" w:hAnsi="Arial" w:cs="Arial"/>
          <w:sz w:val="24"/>
          <w:szCs w:val="24"/>
          <w:lang w:bidi="hi-IN"/>
        </w:rPr>
        <w:t>under the Ministry of AYUSH, Govt. o</w:t>
      </w:r>
      <w:r>
        <w:rPr>
          <w:rFonts w:ascii="Arial" w:eastAsia="Times New Roman" w:hAnsi="Arial" w:cs="Arial"/>
          <w:sz w:val="24"/>
          <w:szCs w:val="24"/>
          <w:lang w:bidi="hi-IN"/>
        </w:rPr>
        <w:t>f India. The institute is having an attached referral</w:t>
      </w:r>
      <w:r w:rsidR="0014265A">
        <w:rPr>
          <w:rFonts w:ascii="Arial" w:eastAsia="Times New Roman" w:hAnsi="Arial" w:cs="Arial"/>
          <w:sz w:val="24"/>
          <w:szCs w:val="24"/>
          <w:lang w:bidi="hi-IN"/>
        </w:rPr>
        <w:t xml:space="preserve"> and </w:t>
      </w:r>
      <w:r>
        <w:rPr>
          <w:rFonts w:ascii="Arial" w:eastAsia="Times New Roman" w:hAnsi="Arial" w:cs="Arial"/>
          <w:sz w:val="24"/>
          <w:szCs w:val="24"/>
          <w:lang w:bidi="hi-IN"/>
        </w:rPr>
        <w:t xml:space="preserve">tertiary </w:t>
      </w:r>
      <w:r w:rsidR="0014265A">
        <w:rPr>
          <w:rFonts w:ascii="Arial" w:eastAsia="Times New Roman" w:hAnsi="Arial" w:cs="Arial"/>
          <w:sz w:val="24"/>
          <w:szCs w:val="24"/>
          <w:lang w:bidi="hi-IN"/>
        </w:rPr>
        <w:t xml:space="preserve">care super specialty </w:t>
      </w:r>
      <w:r>
        <w:rPr>
          <w:rFonts w:ascii="Arial" w:eastAsia="Times New Roman" w:hAnsi="Arial" w:cs="Arial"/>
          <w:sz w:val="24"/>
          <w:szCs w:val="24"/>
          <w:lang w:bidi="hi-IN"/>
        </w:rPr>
        <w:t>hospital. The mandate of the institute is to set highest standards of education, research, patient care and a</w:t>
      </w:r>
      <w:r w:rsidR="00660CBD">
        <w:rPr>
          <w:rFonts w:ascii="Arial" w:eastAsia="Times New Roman" w:hAnsi="Arial" w:cs="Arial"/>
          <w:sz w:val="24"/>
          <w:szCs w:val="24"/>
          <w:lang w:bidi="hi-IN"/>
        </w:rPr>
        <w:t xml:space="preserve">lso to function as a Centre </w:t>
      </w:r>
      <w:r>
        <w:rPr>
          <w:rFonts w:ascii="Arial" w:eastAsia="Times New Roman" w:hAnsi="Arial" w:cs="Arial"/>
          <w:sz w:val="24"/>
          <w:szCs w:val="24"/>
          <w:lang w:bidi="hi-IN"/>
        </w:rPr>
        <w:t xml:space="preserve">for international collaboration. </w:t>
      </w:r>
    </w:p>
    <w:p w14:paraId="685C90EE" w14:textId="77777777" w:rsidR="00660CBD" w:rsidRPr="0099648F" w:rsidRDefault="003F0383" w:rsidP="00660CBD">
      <w:pPr>
        <w:spacing w:before="210" w:after="0" w:line="405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bidi="hi-IN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bidi="hi-IN"/>
        </w:rPr>
        <w:t>Panchakarma</w:t>
      </w:r>
      <w:proofErr w:type="spellEnd"/>
      <w:r>
        <w:rPr>
          <w:rFonts w:ascii="Arial" w:eastAsia="Times New Roman" w:hAnsi="Arial" w:cs="Arial"/>
          <w:sz w:val="24"/>
          <w:szCs w:val="24"/>
          <w:lang w:bidi="hi-IN"/>
        </w:rPr>
        <w:t xml:space="preserve"> therapy is an inte</w:t>
      </w:r>
      <w:r w:rsidR="00660CBD">
        <w:rPr>
          <w:rFonts w:ascii="Arial" w:eastAsia="Times New Roman" w:hAnsi="Arial" w:cs="Arial"/>
          <w:sz w:val="24"/>
          <w:szCs w:val="24"/>
          <w:lang w:bidi="hi-IN"/>
        </w:rPr>
        <w:t xml:space="preserve">gral part of Ayurveda treatment </w:t>
      </w:r>
      <w:r w:rsidR="00794F6D">
        <w:rPr>
          <w:rFonts w:ascii="Arial" w:eastAsia="Times New Roman" w:hAnsi="Arial" w:cs="Arial"/>
          <w:sz w:val="24"/>
          <w:szCs w:val="24"/>
          <w:lang w:bidi="hi-IN"/>
        </w:rPr>
        <w:t>and is</w:t>
      </w:r>
      <w:r>
        <w:rPr>
          <w:rFonts w:ascii="Arial" w:eastAsia="Times New Roman" w:hAnsi="Arial" w:cs="Arial"/>
          <w:sz w:val="24"/>
          <w:szCs w:val="24"/>
          <w:lang w:bidi="hi-IN"/>
        </w:rPr>
        <w:t xml:space="preserve"> becoming very popular globally. </w:t>
      </w:r>
      <w:proofErr w:type="spellStart"/>
      <w:r>
        <w:rPr>
          <w:rFonts w:ascii="Arial" w:eastAsia="Times New Roman" w:hAnsi="Arial" w:cs="Arial"/>
          <w:sz w:val="24"/>
          <w:szCs w:val="24"/>
          <w:lang w:bidi="hi-IN"/>
        </w:rPr>
        <w:t>Panchakarma</w:t>
      </w:r>
      <w:proofErr w:type="spellEnd"/>
      <w:r>
        <w:rPr>
          <w:rFonts w:ascii="Arial" w:eastAsia="Times New Roman" w:hAnsi="Arial" w:cs="Arial"/>
          <w:sz w:val="24"/>
          <w:szCs w:val="24"/>
          <w:lang w:bidi="hi-IN"/>
        </w:rPr>
        <w:t xml:space="preserve"> technician course offers </w:t>
      </w:r>
      <w:r w:rsidR="00660CBD">
        <w:rPr>
          <w:rFonts w:ascii="Arial" w:eastAsia="Times New Roman" w:hAnsi="Arial" w:cs="Arial"/>
          <w:sz w:val="24"/>
          <w:szCs w:val="24"/>
          <w:lang w:bidi="hi-IN"/>
        </w:rPr>
        <w:t xml:space="preserve">excellent </w:t>
      </w:r>
      <w:r w:rsidR="00632A96">
        <w:rPr>
          <w:rFonts w:ascii="Arial" w:eastAsia="Times New Roman" w:hAnsi="Arial" w:cs="Arial"/>
          <w:sz w:val="24"/>
          <w:szCs w:val="24"/>
          <w:lang w:bidi="hi-IN"/>
        </w:rPr>
        <w:t xml:space="preserve">job </w:t>
      </w:r>
      <w:r w:rsidR="00660CBD">
        <w:rPr>
          <w:rFonts w:ascii="Arial" w:eastAsia="Times New Roman" w:hAnsi="Arial" w:cs="Arial"/>
          <w:sz w:val="24"/>
          <w:szCs w:val="24"/>
          <w:lang w:bidi="hi-IN"/>
        </w:rPr>
        <w:t>opportunities</w:t>
      </w:r>
      <w:r>
        <w:rPr>
          <w:rFonts w:ascii="Arial" w:eastAsia="Times New Roman" w:hAnsi="Arial" w:cs="Arial"/>
          <w:sz w:val="24"/>
          <w:szCs w:val="24"/>
          <w:lang w:bidi="hi-IN"/>
        </w:rPr>
        <w:t xml:space="preserve"> in Ayurveda hospitals, </w:t>
      </w:r>
      <w:proofErr w:type="spellStart"/>
      <w:r>
        <w:rPr>
          <w:rFonts w:ascii="Arial" w:eastAsia="Times New Roman" w:hAnsi="Arial" w:cs="Arial"/>
          <w:sz w:val="24"/>
          <w:szCs w:val="24"/>
          <w:lang w:bidi="hi-IN"/>
        </w:rPr>
        <w:t>Panchakarma</w:t>
      </w:r>
      <w:proofErr w:type="spellEnd"/>
      <w:r>
        <w:rPr>
          <w:rFonts w:ascii="Arial" w:eastAsia="Times New Roman" w:hAnsi="Arial" w:cs="Arial"/>
          <w:sz w:val="24"/>
          <w:szCs w:val="24"/>
          <w:lang w:bidi="hi-IN"/>
        </w:rPr>
        <w:t xml:space="preserve"> centers, health resorts, wellness centers across the globe. </w:t>
      </w:r>
    </w:p>
    <w:p w14:paraId="5536EF82" w14:textId="31C2BF5F" w:rsidR="003F0383" w:rsidRDefault="35E14A08" w:rsidP="35E14A08">
      <w:pPr>
        <w:spacing w:before="105" w:after="0" w:line="36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bidi="hi-IN"/>
        </w:rPr>
      </w:pPr>
      <w:r w:rsidRPr="35E14A08">
        <w:rPr>
          <w:rFonts w:ascii="Arial" w:eastAsia="Times New Roman" w:hAnsi="Arial" w:cs="Arial"/>
          <w:sz w:val="24"/>
          <w:szCs w:val="24"/>
          <w:lang w:bidi="hi-IN"/>
        </w:rPr>
        <w:t xml:space="preserve">The institute invites applications for One year </w:t>
      </w:r>
      <w:proofErr w:type="spellStart"/>
      <w:r w:rsidRPr="35E14A08">
        <w:rPr>
          <w:rFonts w:ascii="Arial" w:eastAsia="Times New Roman" w:hAnsi="Arial" w:cs="Arial"/>
          <w:sz w:val="24"/>
          <w:szCs w:val="24"/>
          <w:lang w:bidi="hi-IN"/>
        </w:rPr>
        <w:t>Panchakarma</w:t>
      </w:r>
      <w:proofErr w:type="spellEnd"/>
      <w:r w:rsidRPr="35E14A08">
        <w:rPr>
          <w:rFonts w:ascii="Arial" w:eastAsia="Times New Roman" w:hAnsi="Arial" w:cs="Arial"/>
          <w:sz w:val="24"/>
          <w:szCs w:val="24"/>
          <w:lang w:bidi="hi-IN"/>
        </w:rPr>
        <w:t xml:space="preserve"> Technician course for academic year 2019-20 from eligible candidates in prescribed format which can be downloaded along with other details from the website aiia.gov.in</w:t>
      </w:r>
    </w:p>
    <w:p w14:paraId="0494CA4E" w14:textId="77777777" w:rsidR="003F0383" w:rsidRDefault="003F0383" w:rsidP="00660CBD">
      <w:pPr>
        <w:spacing w:before="105" w:after="0" w:line="360" w:lineRule="auto"/>
        <w:jc w:val="both"/>
        <w:rPr>
          <w:rFonts w:ascii="Arial" w:eastAsia="Times New Roman" w:hAnsi="Arial" w:cs="Arial"/>
          <w:sz w:val="24"/>
          <w:szCs w:val="24"/>
          <w:lang w:bidi="hi-IN"/>
        </w:rPr>
      </w:pPr>
      <w:r>
        <w:rPr>
          <w:rFonts w:ascii="Arial" w:eastAsia="Times New Roman" w:hAnsi="Arial" w:cs="Arial"/>
          <w:sz w:val="24"/>
          <w:szCs w:val="24"/>
          <w:lang w:bidi="hi-IN"/>
        </w:rPr>
        <w:t>Educational Qu</w:t>
      </w:r>
      <w:r w:rsidR="00660CBD">
        <w:rPr>
          <w:rFonts w:ascii="Arial" w:eastAsia="Times New Roman" w:hAnsi="Arial" w:cs="Arial"/>
          <w:sz w:val="24"/>
          <w:szCs w:val="24"/>
          <w:lang w:bidi="hi-IN"/>
        </w:rPr>
        <w:t>alification – 10 + 2 (Physics, C</w:t>
      </w:r>
      <w:r>
        <w:rPr>
          <w:rFonts w:ascii="Arial" w:eastAsia="Times New Roman" w:hAnsi="Arial" w:cs="Arial"/>
          <w:sz w:val="24"/>
          <w:szCs w:val="24"/>
          <w:lang w:bidi="hi-IN"/>
        </w:rPr>
        <w:t>hemistry and Biology)</w:t>
      </w:r>
    </w:p>
    <w:p w14:paraId="7AB5E543" w14:textId="77777777" w:rsidR="003F0383" w:rsidRDefault="003F0383" w:rsidP="00660CBD">
      <w:pPr>
        <w:spacing w:before="105" w:after="0" w:line="360" w:lineRule="auto"/>
        <w:jc w:val="both"/>
        <w:rPr>
          <w:rFonts w:ascii="Arial" w:eastAsia="Times New Roman" w:hAnsi="Arial" w:cs="Arial"/>
          <w:sz w:val="24"/>
          <w:szCs w:val="24"/>
          <w:lang w:bidi="hi-IN"/>
        </w:rPr>
      </w:pPr>
      <w:r>
        <w:rPr>
          <w:rFonts w:ascii="Arial" w:eastAsia="Times New Roman" w:hAnsi="Arial" w:cs="Arial"/>
          <w:sz w:val="24"/>
          <w:szCs w:val="24"/>
          <w:lang w:bidi="hi-IN"/>
        </w:rPr>
        <w:t>Selection procedure – Entrance/Merit</w:t>
      </w:r>
    </w:p>
    <w:p w14:paraId="58536F9F" w14:textId="1A9CC2F1" w:rsidR="00660CBD" w:rsidRDefault="007B52DF" w:rsidP="00660CBD">
      <w:pPr>
        <w:spacing w:before="105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bidi="hi-IN"/>
        </w:rPr>
      </w:pPr>
      <w:r>
        <w:rPr>
          <w:rFonts w:ascii="Arial" w:eastAsia="Times New Roman" w:hAnsi="Arial" w:cs="Arial"/>
          <w:b/>
          <w:sz w:val="24"/>
          <w:szCs w:val="24"/>
          <w:lang w:bidi="hi-IN"/>
        </w:rPr>
        <w:t>Last date for</w:t>
      </w:r>
      <w:r w:rsidR="00615F30">
        <w:rPr>
          <w:rFonts w:ascii="Arial" w:eastAsia="Times New Roman" w:hAnsi="Arial" w:cs="Arial"/>
          <w:b/>
          <w:sz w:val="24"/>
          <w:szCs w:val="24"/>
          <w:lang w:bidi="hi-IN"/>
        </w:rPr>
        <w:t xml:space="preserve"> accepting the application: </w:t>
      </w:r>
      <w:r w:rsidR="00DE5916">
        <w:rPr>
          <w:rFonts w:ascii="Arial" w:eastAsia="Times New Roman" w:hAnsi="Arial" w:cs="Arial"/>
          <w:b/>
          <w:sz w:val="24"/>
          <w:szCs w:val="24"/>
          <w:lang w:bidi="hi-IN"/>
        </w:rPr>
        <w:t xml:space="preserve"> </w:t>
      </w:r>
      <w:r w:rsidR="0052119B">
        <w:rPr>
          <w:rFonts w:ascii="Arial" w:eastAsia="Times New Roman" w:hAnsi="Arial" w:cs="Arial"/>
          <w:b/>
          <w:sz w:val="24"/>
          <w:szCs w:val="24"/>
          <w:lang w:bidi="hi-IN"/>
        </w:rPr>
        <w:t>25</w:t>
      </w:r>
      <w:r w:rsidR="00DE5916">
        <w:rPr>
          <w:rFonts w:ascii="Arial" w:eastAsia="Times New Roman" w:hAnsi="Arial" w:cs="Arial"/>
          <w:b/>
          <w:sz w:val="24"/>
          <w:szCs w:val="24"/>
          <w:lang w:bidi="hi-IN"/>
        </w:rPr>
        <w:t xml:space="preserve"> </w:t>
      </w:r>
      <w:r w:rsidR="0052119B">
        <w:rPr>
          <w:rFonts w:ascii="Arial" w:eastAsia="Times New Roman" w:hAnsi="Arial" w:cs="Arial"/>
          <w:b/>
          <w:sz w:val="24"/>
          <w:szCs w:val="24"/>
          <w:lang w:bidi="hi-IN"/>
        </w:rPr>
        <w:t>O</w:t>
      </w:r>
      <w:r w:rsidR="003C44A8">
        <w:rPr>
          <w:rFonts w:ascii="Arial" w:eastAsia="Times New Roman" w:hAnsi="Arial" w:cs="Arial"/>
          <w:b/>
          <w:sz w:val="24"/>
          <w:szCs w:val="24"/>
          <w:lang w:bidi="hi-IN"/>
        </w:rPr>
        <w:t>ctober</w:t>
      </w:r>
      <w:r w:rsidR="00DE5916">
        <w:rPr>
          <w:rFonts w:ascii="Arial" w:eastAsia="Times New Roman" w:hAnsi="Arial" w:cs="Arial"/>
          <w:b/>
          <w:sz w:val="24"/>
          <w:szCs w:val="24"/>
          <w:lang w:bidi="hi-IN"/>
        </w:rPr>
        <w:t xml:space="preserve"> 2019</w:t>
      </w:r>
    </w:p>
    <w:p w14:paraId="0A37501D" w14:textId="77777777" w:rsidR="0014265A" w:rsidRDefault="0014265A" w:rsidP="00660CBD">
      <w:pPr>
        <w:spacing w:before="105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bidi="hi-IN"/>
        </w:rPr>
      </w:pPr>
    </w:p>
    <w:p w14:paraId="0C8E752E" w14:textId="77777777" w:rsidR="00660CBD" w:rsidRPr="00660CBD" w:rsidRDefault="00660CBD" w:rsidP="00660CBD">
      <w:pPr>
        <w:spacing w:before="105"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bidi="hi-IN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bidi="hi-IN"/>
        </w:rPr>
        <w:t>DIRECTOR</w:t>
      </w:r>
    </w:p>
    <w:p w14:paraId="5DAB6C7B" w14:textId="77777777" w:rsidR="003F0383" w:rsidRDefault="003F0383" w:rsidP="00660CB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bidi="hi-IN"/>
        </w:rPr>
      </w:pPr>
    </w:p>
    <w:p w14:paraId="02EB378F" w14:textId="77777777" w:rsidR="003F0383" w:rsidRDefault="003F0383" w:rsidP="00660CBD">
      <w:pPr>
        <w:spacing w:after="0" w:line="285" w:lineRule="atLeast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bidi="hi-IN"/>
        </w:rPr>
      </w:pPr>
    </w:p>
    <w:p w14:paraId="6A05A809" w14:textId="77777777" w:rsidR="003F0383" w:rsidRDefault="003F0383" w:rsidP="00660CBD">
      <w:pPr>
        <w:spacing w:after="0" w:line="285" w:lineRule="atLeast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bidi="hi-IN"/>
        </w:rPr>
      </w:pPr>
    </w:p>
    <w:p w14:paraId="5A39BBE3" w14:textId="77777777" w:rsidR="003F0383" w:rsidRDefault="003F0383" w:rsidP="00660CBD">
      <w:pPr>
        <w:spacing w:after="0" w:line="285" w:lineRule="atLeast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bidi="hi-IN"/>
        </w:rPr>
      </w:pPr>
    </w:p>
    <w:p w14:paraId="41C8F396" w14:textId="77777777" w:rsidR="003F0383" w:rsidRDefault="003F0383" w:rsidP="00660CBD">
      <w:pPr>
        <w:jc w:val="both"/>
      </w:pPr>
    </w:p>
    <w:sectPr w:rsidR="003F0383" w:rsidSect="004B2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D80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83"/>
    <w:rsid w:val="0014265A"/>
    <w:rsid w:val="00321CBF"/>
    <w:rsid w:val="003B0F2E"/>
    <w:rsid w:val="003C44A8"/>
    <w:rsid w:val="003F0383"/>
    <w:rsid w:val="004B29E4"/>
    <w:rsid w:val="0052119B"/>
    <w:rsid w:val="00615F30"/>
    <w:rsid w:val="00632A96"/>
    <w:rsid w:val="00660CBD"/>
    <w:rsid w:val="00794F6D"/>
    <w:rsid w:val="007B52DF"/>
    <w:rsid w:val="00841CBF"/>
    <w:rsid w:val="009E2212"/>
    <w:rsid w:val="00A20861"/>
    <w:rsid w:val="00C40D07"/>
    <w:rsid w:val="00DE5916"/>
    <w:rsid w:val="00E35380"/>
    <w:rsid w:val="35E1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9B84"/>
  <w15:chartTrackingRefBased/>
  <w15:docId w15:val="{18A203F6-B4DA-4005-B9F5-B1CE4BE1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BBC</dc:creator>
  <cp:keywords/>
  <cp:lastModifiedBy>AIIA T160</cp:lastModifiedBy>
  <cp:revision>7</cp:revision>
  <cp:lastPrinted>2019-09-26T10:29:00Z</cp:lastPrinted>
  <dcterms:created xsi:type="dcterms:W3CDTF">2019-09-25T06:50:00Z</dcterms:created>
  <dcterms:modified xsi:type="dcterms:W3CDTF">2019-09-26T12:14:00Z</dcterms:modified>
</cp:coreProperties>
</file>